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eca4a64d07f5555eddc5af61d866c1537dc05"/>
    <w:p>
      <w:pPr>
        <w:pStyle w:val="Heading3"/>
      </w:pPr>
      <w:r>
        <w:t xml:space="preserve">Международный женский день в центрах госуслуг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t xml:space="preserve">«Мои Документы» подготовили для горожан интересную программу в честь приближающегося весеннего праздника.</w:t>
      </w:r>
      <w:r>
        <w:t xml:space="preserve"> </w:t>
      </w:r>
      <w:r>
        <w:rPr>
          <w:bCs/>
          <w:b/>
        </w:rPr>
        <w:t xml:space="preserve">6 марта</w:t>
      </w:r>
      <w:r>
        <w:t xml:space="preserve"> </w:t>
      </w:r>
      <w:r>
        <w:t xml:space="preserve">(</w:t>
      </w:r>
      <w:r>
        <w:rPr>
          <w:bCs/>
          <w:b/>
        </w:rPr>
        <w:t xml:space="preserve">с 16:00 до 18:00</w:t>
      </w:r>
      <w:r>
        <w:t xml:space="preserve">) и</w:t>
      </w:r>
      <w:r>
        <w:t xml:space="preserve"> </w:t>
      </w:r>
      <w:r>
        <w:rPr>
          <w:bCs/>
          <w:b/>
        </w:rPr>
        <w:t xml:space="preserve">7 марта</w:t>
      </w:r>
      <w:r>
        <w:t xml:space="preserve"> </w:t>
      </w:r>
      <w:r>
        <w:t xml:space="preserve">(</w:t>
      </w:r>
      <w:r>
        <w:rPr>
          <w:bCs/>
          <w:b/>
        </w:rPr>
        <w:t xml:space="preserve">с 12:00 до 14:00</w:t>
      </w:r>
      <w:r>
        <w:t xml:space="preserve">) в</w:t>
      </w:r>
      <w:r>
        <w:t xml:space="preserve"> </w:t>
      </w:r>
      <w:hyperlink r:id="rId20">
        <w:r>
          <w:rPr>
            <w:rStyle w:val="Hyperlink"/>
          </w:rPr>
          <w:t xml:space="preserve">15 районных центрах</w:t>
        </w:r>
      </w:hyperlink>
      <w:r>
        <w:t xml:space="preserve">, трех флагманских офисах и Дворце госуслуг на ВДНХ пройдут мастер-классы по изготовлению открыток. Создать яркие поделки и порадовать ими своих близких смогут все желающие.</w:t>
      </w:r>
    </w:p>
    <w:p>
      <w:pPr>
        <w:pStyle w:val="BodyText"/>
      </w:pPr>
      <w:r>
        <w:rPr>
          <w:bCs/>
          <w:b/>
        </w:rPr>
        <w:t xml:space="preserve">5 марта</w:t>
      </w:r>
      <w:r>
        <w:t xml:space="preserve"> </w:t>
      </w:r>
      <w:r>
        <w:rPr>
          <w:bCs/>
          <w:b/>
        </w:rPr>
        <w:t xml:space="preserve">в 20:00</w:t>
      </w:r>
      <w:r>
        <w:t xml:space="preserve"> </w:t>
      </w:r>
      <w:r>
        <w:t xml:space="preserve">во Дворце госуслуг на ВДНХ москвичей ждет праздничный концерт. Для гостей подготовлена эстрадно-джазовая программа и выступление хора Ксении Кохан.</w:t>
      </w:r>
    </w:p>
    <w:p>
      <w:pPr>
        <w:pStyle w:val="BodyText"/>
      </w:pPr>
      <w:r>
        <w:t xml:space="preserve">Кроме того, в период с 5 по 7 марта каждый посетитель центров госуслуг получит в подарок тематическую открытку, на которой можно написать пожелание и подарить той, кого вы хотите поздравить с Международным женским днем!</w:t>
      </w:r>
    </w:p>
    <w:p>
      <w:pPr>
        <w:pStyle w:val="BodyText"/>
      </w:pPr>
      <w:r>
        <w:t xml:space="preserve">Вход на все мероприятия в рамках праздничной программы свободный. Районные центры госуслуг открыты ежедневно с 8:00 до 20:00, флагманские офисы ЦАО, ЮЗАО и ЮАО и Дворец госуслуг на ВДНХ –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http://md.mos.ru/presscenter/news/detail/8732413.html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87;&#1080;&#1089;&#1086;&#1082;%20&#1094;&#1077;&#1085;&#1090;&#1088;&#1086;&#1074;.pdf" TargetMode="Externa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8732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87;&#1080;&#1089;&#1086;&#1082;%20&#1094;&#1077;&#1085;&#1090;&#1088;&#1086;&#1074;.pdf" TargetMode="Externa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8732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2025-08-05T21:32:09Z</dcterms:created>
  <dcterms:modified xsi:type="dcterms:W3CDTF">2025-08-05T21:32:09Z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