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eae6ed135616aa05c5d5f7efb741575b69d0017"/>
    <w:p>
      <w:pPr>
        <w:pStyle w:val="Heading3"/>
      </w:pPr>
      <w:r>
        <w:t xml:space="preserve">Москвичи могут получить единовременную выплату к юбилею свадьбы</w:t>
      </w:r>
    </w:p>
    <w:p>
      <w:pPr>
        <w:pStyle w:val="FirstParagraph"/>
      </w:pPr>
      <w:r>
        <w:t xml:space="preserve">08.07.2025</w:t>
      </w:r>
    </w:p>
    <w:p>
      <w:pPr>
        <w:pStyle w:val="BodyText"/>
      </w:pPr>
      <w:r>
        <w:t xml:space="preserve">В столичных центрах госуслуг «Мои Документы» семейные пары, отмечающие юбилейные даты супружеской жизни, могут оформить единовременную выплату. Эта социальная поддержка доступна для москвичей, празднующих 50, 55, 60, 65 и 70 лет совместной жизни.</w:t>
      </w:r>
    </w:p>
    <w:p>
      <w:pPr>
        <w:pStyle w:val="BodyText"/>
      </w:pPr>
      <w:r>
        <w:t xml:space="preserve">Услуга по оформлению единовременной выплаты была запущена в офисах «Мои Документы» в 2019 году. За шесть лет ею воспользовалось более 150 тысяч московских семейных пар.</w:t>
      </w:r>
    </w:p>
    <w:p>
      <w:pPr>
        <w:pStyle w:val="BodyText"/>
      </w:pPr>
      <w:r>
        <w:t xml:space="preserve">Получить выплату могут супруги-юбиляры, зарегистрированные по месту жительства и получающие пенсию в городе Москве. Для подачи заявления понадобятся паспорта обоих супругов, свидетельство о браке, а также реквизиты банковского счета, которые потребуются для заполнения заявления и перечисления средств.</w:t>
      </w:r>
    </w:p>
    <w:p>
      <w:pPr>
        <w:pStyle w:val="BodyText"/>
      </w:pPr>
      <w:r>
        <w:t xml:space="preserve">Обратиться с заявлением и полным пакетом документов можно в любой центр госуслуг «Мои Документы», но не ранее чем за месяц до даты юбилея супружеской жизни. Срок обращения за единовременной выплатой после даты юбилея не ограничен. Поэтому юбиляры, которые не получали выплат в дни предыдущих юбилеев (но не ранее 1 января 2007 года), имеют право получить их в том размере, который был установлен на дату юбилея. Узнать, на какую сумму могут рассчитывать юбиляры, можно на mos.ru (</w:t>
      </w:r>
      <w:hyperlink r:id="rId20">
        <w:r>
          <w:rPr>
            <w:rStyle w:val="Hyperlink"/>
          </w:rPr>
          <w:t xml:space="preserve">«Как получить выплаты к юбилею совместной жизни в Москве»</w:t>
        </w:r>
      </w:hyperlink>
      <w:r>
        <w:t xml:space="preserve">).</w:t>
      </w:r>
    </w:p>
    <w:p>
      <w:pPr>
        <w:pStyle w:val="BodyText"/>
      </w:pPr>
      <w:r>
        <w:t xml:space="preserve">Для супружеских пар, проживших в браке 50, 55, 60, 65 и 70 лет, столичные дворцы бракосочетания ежегодно проводят трогательные торжественные церемонии. Они повторяют день свадьбы: супруги обмениваются кольцами, ставят подписи в почетной книге торжеств и принимают поздравления от родных и близких.</w:t>
      </w:r>
    </w:p>
    <w:p>
      <w:pPr>
        <w:pStyle w:val="BodyText"/>
      </w:pPr>
      <w:r>
        <w:t xml:space="preserve">Чтобы провести такую церемонию, юбилярам, их детям или внукам нужно обратиться лично или по телефону в любой дворец бракосочетания Москвы. Сотрудники проведут встречу или телефонный разговор, помогут выбрать удобные дату и время, а также попросят заполнить анкету для подготовки индивидуальной речи к церемонии чествования юбиляров.</w:t>
      </w:r>
    </w:p>
    <w:p>
      <w:pPr>
        <w:pStyle w:val="BodyText"/>
      </w:pPr>
      <w:r>
        <w:t xml:space="preserve">Кроме того, теперь юбиляры, прожившие долгую жизнь в браке, могут отметить личный праздник и в центрах московского долголетия. Новый проект «Семейное московское долголетие» анонсировала заммэра Москвы Анастасия Ракова в честь Дня семьи, любви и верности. В центрах также организованы торжественные церемонии, где супругов поздравляют с годовщиной, вручают свидетельство и памятные подарки от города.</w:t>
      </w:r>
    </w:p>
    <w:p>
      <w:pPr>
        <w:pStyle w:val="BodyText"/>
      </w:pPr>
      <w:r>
        <w:t xml:space="preserve">Районные центры госуслуг открыты ежедневно с 08:00 до 20:00, флагманские офисы — с 10:00 до 22:00.</w:t>
      </w:r>
    </w:p>
    <w:p>
      <w:pPr>
        <w:pStyle w:val="BodyText"/>
      </w:pPr>
      <w:r>
        <w:br/>
      </w:r>
    </w:p>
    <w:p>
      <w:pPr>
        <w:pStyle w:val="BodyText"/>
      </w:pPr>
      <w:r>
        <w:t xml:space="preserve">Адрес страницы:</w:t>
      </w:r>
      <w:r>
        <w:t xml:space="preserve"> </w:t>
      </w:r>
      <w:hyperlink r:id="rId21">
        <w:r>
          <w:rPr>
            <w:rStyle w:val="Hyperlink"/>
          </w:rPr>
          <w:t xml:space="preserve">http://md.mos.ru/presscenter/news/detail/13089715.html</w:t>
        </w:r>
      </w:hyperlink>
    </w:p>
    <w:p>
      <w:pPr>
        <w:pStyle w:val="BodyText"/>
      </w:pPr>
      <w:hyperlink r:id="rId22">
        <w:r>
          <w:rPr>
            <w:rStyle w:val="Hyperlink"/>
          </w:rPr>
          <w:t xml:space="preserve">ГБУ города Москвы «Многофункциональные центры предоставления государственных услуг»</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md.mos.ru" TargetMode="External" /><Relationship Type="http://schemas.openxmlformats.org/officeDocument/2006/relationships/hyperlink" Id="rId21" Target="http://md.mos.ru/presscenter/news/detail/13089715.html" TargetMode="External" /><Relationship Type="http://schemas.openxmlformats.org/officeDocument/2006/relationships/hyperlink" Id="rId20" Target="https://www.mos.ru/otvet-semya-i-deti/kak-poluchit-vyplatu-yubilyaram-supruzheskoy-zhizni/#4" TargetMode="External" /></Relationships>
</file>

<file path=word/_rels/footnotes.xml.rels><?xml version="1.0" encoding="UTF-8"?><Relationships xmlns="http://schemas.openxmlformats.org/package/2006/relationships"><Relationship Type="http://schemas.openxmlformats.org/officeDocument/2006/relationships/hyperlink" Id="rId22" Target="http://md.mos.ru" TargetMode="External" /><Relationship Type="http://schemas.openxmlformats.org/officeDocument/2006/relationships/hyperlink" Id="rId21" Target="http://md.mos.ru/presscenter/news/detail/13089715.html" TargetMode="External" /><Relationship Type="http://schemas.openxmlformats.org/officeDocument/2006/relationships/hyperlink" Id="rId20" Target="https://www.mos.ru/otvet-semya-i-deti/kak-poluchit-vyplatu-yubilyaram-supruzheskoy-zhizni/#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2025-07-08T10:24:42Z</dcterms:created>
  <dcterms:modified xsi:type="dcterms:W3CDTF">2025-07-08T10:24:42Z</dcterms:modified>
</cp:coreProperties>
</file>

<file path=docProps/custom.xml><?xml version="1.0" encoding="utf-8"?>
<Properties xmlns="http://schemas.openxmlformats.org/officeDocument/2006/custom-properties" xmlns:vt="http://schemas.openxmlformats.org/officeDocument/2006/docPropsVTypes"/>
</file>