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2055a45aaf505f80a5d8f63440f253b8c51264"/>
    <w:p>
      <w:pPr>
        <w:pStyle w:val="Heading3"/>
      </w:pPr>
      <w:r>
        <w:t xml:space="preserve">Изменения в работе центров госуслуг в День России</w:t>
      </w:r>
    </w:p>
    <w:p>
      <w:pPr>
        <w:pStyle w:val="FirstParagraph"/>
      </w:pPr>
      <w:r>
        <w:t xml:space="preserve">11.06.2025</w:t>
      </w:r>
    </w:p>
    <w:p>
      <w:pPr>
        <w:pStyle w:val="BodyText"/>
      </w:pPr>
      <w:r>
        <w:t xml:space="preserve">В День России изменится график работы центров «Мои Документы»: 1</w:t>
      </w:r>
      <w:r>
        <w:rPr>
          <w:bCs/>
          <w:b/>
        </w:rPr>
        <w:t xml:space="preserve">2 июня будет выходным днем</w:t>
      </w:r>
      <w:r>
        <w:t xml:space="preserve">.</w:t>
      </w:r>
    </w:p>
    <w:p>
      <w:pPr>
        <w:pStyle w:val="BodyText"/>
      </w:pPr>
      <w:r>
        <w:t xml:space="preserve">В остальные дни режим работы останется прежним: районные центры госуслуг открыты с 08:00 до 20:00, флагманские офисы и Дворец на ВДНХ — с 10:00 до 22:00.</w:t>
      </w:r>
    </w:p>
    <w:p>
      <w:pPr>
        <w:pStyle w:val="BodyText"/>
      </w:pPr>
      <w:r>
        <w:t xml:space="preserve">Обращаем внимание, что график работы сотрудников ведомств, которые ведут прием на территории центров «Мои Документы», может отличаться.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http://md.mos.ru/presscenter/news/detail/13024305.html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30243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30243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2025-07-25T09:59:06Z</dcterms:created>
  <dcterms:modified xsi:type="dcterms:W3CDTF">2025-07-25T09:59:06Z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