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b8c393dab2e3783eb1dbb8a0d27528c1d1b8f3"/>
    <w:p>
      <w:pPr>
        <w:pStyle w:val="Heading3"/>
      </w:pPr>
      <w:r>
        <w:t xml:space="preserve">Центры госуслуг наградили победителей своей спецноминации конкурса рисунков Музея Победы</w:t>
      </w:r>
    </w:p>
    <w:p>
      <w:pPr>
        <w:pStyle w:val="FirstParagraph"/>
      </w:pPr>
      <w:r>
        <w:t xml:space="preserve">08.05.2025</w:t>
      </w:r>
    </w:p>
    <w:p>
      <w:pPr>
        <w:pStyle w:val="BodyText"/>
      </w:pPr>
      <w:r>
        <w:t xml:space="preserve">8 мая в Музее Победы состоялась торжественная церемония награждения победителей международного конкурса рисунков «Открытка Победы», который ежегодно проводит Музей Победы совместно с фондом «‎Защитники Отечества». В этом году, в честь празднования 80-летия Великой Победы, «Мои Документы» стали партнерами конкурса и учредили для участников специальную номинацию «Хранить вечно».</w:t>
      </w:r>
    </w:p>
    <w:p>
      <w:pPr>
        <w:pStyle w:val="BodyText"/>
      </w:pPr>
      <w:r>
        <w:t xml:space="preserve">На конкурс поступило свыше 35 тысяч рисунков. В специальной номинации было выбрано пять лучших работ от авторов разных возрастных категорий. Отобраны самые трогательные и выдающиеся иллюстрации, изображающие неугасающую память о войне и несгибаемом духе защитников Родины: символы мужества и героизма, памятники и предметы быта, письма и фотографии времен Великой Отечественной войны.</w:t>
      </w:r>
    </w:p>
    <w:p>
      <w:pPr>
        <w:pStyle w:val="BodyText"/>
      </w:pPr>
      <w:r>
        <w:t xml:space="preserve">Центры госуслуг «Мои Документы» наградили победителей спецноминации «Хранить вечно» на торжественной церемонии в Музее Победы. Авторам были вручены именные сертификаты и памятные подарки, а их работы размещены в виртуальной галерее</w:t>
      </w:r>
      <w:r>
        <w:t xml:space="preserve"> </w:t>
      </w:r>
      <w:hyperlink r:id="rId20">
        <w:r>
          <w:rPr>
            <w:rStyle w:val="Hyperlink"/>
          </w:rPr>
          <w:t xml:space="preserve">на официальном сайте Музея Победы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http://md.mos.ru/presscenter/news/detail/12956666.html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d.mos.ru" TargetMode="External" /><Relationship Type="http://schemas.openxmlformats.org/officeDocument/2006/relationships/hyperlink" Id="rId21" Target="http://md.mos.ru/presscenter/news/detail/12956666.html" TargetMode="External" /><Relationship Type="http://schemas.openxmlformats.org/officeDocument/2006/relationships/hyperlink" Id="rId20" Target="https://victorymuseum.ru/online-programs/competition/otkrytka-pobedy-2025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d.mos.ru" TargetMode="External" /><Relationship Type="http://schemas.openxmlformats.org/officeDocument/2006/relationships/hyperlink" Id="rId21" Target="http://md.mos.ru/presscenter/news/detail/12956666.html" TargetMode="External" /><Relationship Type="http://schemas.openxmlformats.org/officeDocument/2006/relationships/hyperlink" Id="rId20" Target="https://victorymuseum.ru/online-programs/competition/otkrytka-pobedy-2025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2025-07-18T14:35:39Z</dcterms:created>
  <dcterms:modified xsi:type="dcterms:W3CDTF">2025-07-18T14:35:39Z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