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f877bc0d12c567bbb2e4e73740729a149a6415"/>
    <w:p>
      <w:pPr>
        <w:pStyle w:val="Heading3"/>
      </w:pPr>
      <w:r>
        <w:t xml:space="preserve">Более 230 тысяч загранпаспортов оформили жители через криптокабину в центрах госуслуг за 5 лет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Более 230 тысяч загранпаспортов сроком на 10 лет оформили с помощью криптобиокабины в центрах госуслуг. Оборудование позволяет отсканировать документы, снять отпечатки пальцев и сфотографироваться на будущий паспорт, не посещая территориальные подразделения ОВМ ОМВД.</w:t>
      </w:r>
    </w:p>
    <w:p>
      <w:pPr>
        <w:pStyle w:val="BodyText"/>
      </w:pPr>
      <w:r>
        <w:t xml:space="preserve">Пилотный проект, который упрощает процедуру подачи документов для оформления биометрического загранпаспорта, стартовал в 2020 году.</w:t>
      </w:r>
    </w:p>
    <w:p>
      <w:pPr>
        <w:pStyle w:val="BodyText"/>
      </w:pPr>
      <w:r>
        <w:t xml:space="preserve">Сегодня воспользоваться услугой москвичи могут в большинстве офисов «Мои Документы». Прием ведется как по предварительной записи на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, так и без нее, если в электронной очереди будут свободные слоты. На портале</w:t>
      </w:r>
      <w:r>
        <w:t xml:space="preserve"> </w:t>
      </w:r>
      <w:hyperlink r:id="rId21">
        <w:r>
          <w:rPr>
            <w:rStyle w:val="Hyperlink"/>
          </w:rPr>
          <w:t xml:space="preserve">mos.ru</w:t>
        </w:r>
      </w:hyperlink>
      <w:r>
        <w:t xml:space="preserve"> </w:t>
      </w:r>
      <w:r>
        <w:t xml:space="preserve">выберите любой офис, в котором функционирует криптобиокабина, а затем посетите выбранный центр госуслуг с пакетом необходимых документов, где сотрудники примут заявление и помогут воспользоваться оборудованием. Специальный программно-технический комплекс автоматически передаст данные в МВД.</w:t>
      </w:r>
    </w:p>
    <w:p>
      <w:pPr>
        <w:pStyle w:val="BodyText"/>
      </w:pPr>
      <w:r>
        <w:t xml:space="preserve">Документ будет готов через месяц (в отдельных случаях срок изготовления продлевается до трех месяцев). Гости столицы, в том числе имеющие регистрацию по месту пребывания в Москве, смогут получить документ через три месяца. После получения уведомления о готовности забрать новый загранпаспорт можно на приеме у сотрудников «Мои Документы» в том же офисе, в котором были поданы документы.</w:t>
      </w:r>
    </w:p>
    <w:p>
      <w:pPr>
        <w:pStyle w:val="BodyText"/>
      </w:pPr>
      <w:r>
        <w:t xml:space="preserve">Услуга предоставляется независимо от места регистрации и жительства гражданина в России. Госпошлина для жителей старше 14 лет составляет 6 тысяч рублей, для детей до 14 лет — 3 тысячи рублей.</w:t>
      </w:r>
    </w:p>
    <w:p>
      <w:pPr>
        <w:pStyle w:val="BodyText"/>
      </w:pPr>
      <w:r>
        <w:t xml:space="preserve">Центры госуслуг ведут прием ежедневно: флагманские офисы — с 10:00 до 22:00, районные офисы — с 08:00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http://md.mos.ru/presscenter/news/detail/12920587.html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d.mos.ru" TargetMode="External" /><Relationship Type="http://schemas.openxmlformats.org/officeDocument/2006/relationships/hyperlink" Id="rId22" Target="http://md.mos.ru/presscenter/news/detail/12920587.html" TargetMode="External" /><Relationship Type="http://schemas.openxmlformats.org/officeDocument/2006/relationships/hyperlink" Id="rId21" Target="https://www.mos.ru/pgu/ru/services/link/2145/" TargetMode="External" /><Relationship Type="http://schemas.openxmlformats.org/officeDocument/2006/relationships/hyperlink" Id="rId20" Target="https://www.mos.ru/services/centry-gosudarstvennyh-uslu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d.mos.ru" TargetMode="External" /><Relationship Type="http://schemas.openxmlformats.org/officeDocument/2006/relationships/hyperlink" Id="rId22" Target="http://md.mos.ru/presscenter/news/detail/12920587.html" TargetMode="External" /><Relationship Type="http://schemas.openxmlformats.org/officeDocument/2006/relationships/hyperlink" Id="rId21" Target="https://www.mos.ru/pgu/ru/services/link/2145/" TargetMode="External" /><Relationship Type="http://schemas.openxmlformats.org/officeDocument/2006/relationships/hyperlink" Id="rId20" Target="https://www.mos.ru/services/centry-gosudarstvennyh-uslu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2025-04-17T12:34:05Z</dcterms:created>
  <dcterms:modified xsi:type="dcterms:W3CDTF">2025-04-17T12:34:05Z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