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3b45f06983124ef81f0d7ebf667760ceb38c90"/>
    <w:p>
      <w:pPr>
        <w:pStyle w:val="Heading3"/>
      </w:pPr>
      <w:r>
        <w:t xml:space="preserve">«Мои Документы» напоминают о необходимости уплаты налогов не позднее 2 декабря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Не позднее 2 декабря россиянам необходимо уплатить налоги на имущество физических лиц, а также транспортный и земельный налоги за 2023 год. В столичных офисах «Мои Документы» можно подать заявление о получении налогового уведомления лично под расписку. С момента запуска услуги — с 2018 года — ей воспользовались более 58 тысяч раз.</w:t>
      </w:r>
    </w:p>
    <w:p>
      <w:pPr>
        <w:pStyle w:val="BodyText"/>
      </w:pPr>
      <w:r>
        <w:t xml:space="preserve">Налоговые уведомления направляются жителям по почте заказным письмом, в электронном виде через сервис</w:t>
      </w:r>
      <w:r>
        <w:t xml:space="preserve"> </w:t>
      </w:r>
      <w:hyperlink r:id="rId20">
        <w:r>
          <w:rPr>
            <w:rStyle w:val="Hyperlink"/>
          </w:rPr>
          <w:t xml:space="preserve">«Личный кабинет налогоплательщика»</w:t>
        </w:r>
      </w:hyperlink>
      <w:r>
        <w:t xml:space="preserve"> </w:t>
      </w:r>
      <w:r>
        <w:t xml:space="preserve">либо через личный кабинет на</w:t>
      </w:r>
      <w:r>
        <w:t xml:space="preserve"> </w:t>
      </w:r>
      <w:hyperlink r:id="rId21">
        <w:r>
          <w:rPr>
            <w:rStyle w:val="Hyperlink"/>
          </w:rPr>
          <w:t xml:space="preserve">Едином портале государственных и муниципальных услуг</w:t>
        </w:r>
      </w:hyperlink>
      <w:r>
        <w:t xml:space="preserve"> </w:t>
      </w:r>
      <w:r>
        <w:t xml:space="preserve">(ЕПГУ)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Также для получения уведомления в бумажном виде можно обратиться с паспортом в любой офис «Мои Документы» Москвы независимо от адреса регистрации и места жительства и подать соответствующее заявление. Документ будет подготовлен Федеральной налоговой службой в течение пяти рабочих дней без учета доставки.</w:t>
      </w:r>
    </w:p>
    <w:p>
      <w:pPr>
        <w:pStyle w:val="BodyText"/>
      </w:pPr>
      <w:r>
        <w:t xml:space="preserve">Вместе с тем, горожане в центрах госуслуг могут получить и другие услуги Федеральной налоговой службы России: оформить ИНН; подать налоговую декларацию (по форме 3-НДФЛ); получить сведения из ЕГРН, ЕГРИП, ЕГРЮЛ, реестра дисквалифицированных лиц; во флагманских центрах госуслуг заявители могут подать документы на регистрацию в качестве индивидуального предпринимателя, на открытие юридического лица или крестьянского (фермерского) хозяйства; подать уведомление о выбранных объектах налогообложения, в отношении которых предоставляется налоговая льгота по налогу на имущество физических лиц и другие услуги.</w:t>
      </w:r>
    </w:p>
    <w:p>
      <w:pPr>
        <w:pStyle w:val="BodyText"/>
      </w:pPr>
      <w:r>
        <w:t xml:space="preserve">Районные центры госуслуг открыты ежедневно с 08:00 до 20:00, флагманские офисы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http://md.mos.ru/presscenter/news/detail/12649105.html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12649105.html" TargetMode="External" /><Relationship Type="http://schemas.openxmlformats.org/officeDocument/2006/relationships/hyperlink" Id="rId20" Target="https://lkfl2.nalog.ru/lkfl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12649105.html" TargetMode="External" /><Relationship Type="http://schemas.openxmlformats.org/officeDocument/2006/relationships/hyperlink" Id="rId20" Target="https://lkfl2.nalog.ru/lkfl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2024-12-04T20:01:28Z</dcterms:created>
  <dcterms:modified xsi:type="dcterms:W3CDTF">2024-12-04T20:01:28Z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