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c863a17db37b918e930649b90ede1dc373c9f"/>
    <w:p>
      <w:pPr>
        <w:pStyle w:val="Heading3"/>
      </w:pPr>
      <w:r>
        <w:t xml:space="preserve">Собянин: Москвичи передали в Главархив около 17 тысяч исторических материалов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Чтобы горожане могли больше узнать об историческом прошлом столицы, начался второй этап акции «Московская фотолетопись». Жители делятся фото- и видеопленками из своих семейных архивов с советского времени до 2000-х годов.</w:t>
      </w:r>
    </w:p>
    <w:p>
      <w:pPr>
        <w:pStyle w:val="BodyText"/>
      </w:pPr>
      <w:r>
        <w:t xml:space="preserve">Акция «Москва — с заботой об истории» началась пять лет назад. Через центры госуслуг «Мои документы» в Главархив Москвы отдают на вечное хранение фотографии, письма, документы и предметы быта времен Великой Отечественной войны. Об этом Сергей Собянин рассказал в</w:t>
      </w:r>
      <w:r>
        <w:t xml:space="preserve"> </w:t>
      </w:r>
      <w:hyperlink r:id="rId20">
        <w:r>
          <w:rPr>
            <w:rStyle w:val="Hyperlink"/>
          </w:rPr>
          <w:t xml:space="preserve">своем телеграм-канале</w:t>
        </w:r>
      </w:hyperlink>
      <w:r>
        <w:t xml:space="preserve">.</w:t>
      </w:r>
    </w:p>
    <w:p>
      <w:pPr>
        <w:pStyle w:val="BodyText"/>
      </w:pPr>
      <w:r>
        <w:t xml:space="preserve">«Чтобы горожане могли больше узнать об историческом прошлом столицы, запустили второй этап акции</w:t>
      </w:r>
      <w:r>
        <w:t xml:space="preserve"> </w:t>
      </w:r>
      <w:hyperlink r:id="rId21">
        <w:r>
          <w:rPr>
            <w:rStyle w:val="Hyperlink"/>
          </w:rPr>
          <w:t xml:space="preserve">“Московская фотолетопись”</w:t>
        </w:r>
      </w:hyperlink>
      <w:r>
        <w:t xml:space="preserve">. Жители нашего города делятся фото- и видеопленками из своих семейных архивов с советского времени до 2000-х годов. Среди них есть, к примеру, снимки с открытия “Лужников” и виды города конца прошлого века», — написал Мэр Москвы.</w:t>
      </w:r>
    </w:p>
    <w:p>
      <w:pPr>
        <w:pStyle w:val="BodyText"/>
      </w:pPr>
      <w:r>
        <w:t xml:space="preserve">С начала акции Главархив получил около 17 тысяч материалов. С согласия владельцев их используют на выставках, а также</w:t>
      </w:r>
      <w:r>
        <w:t xml:space="preserve"> </w:t>
      </w:r>
      <w:hyperlink r:id="rId22">
        <w:r>
          <w:rPr>
            <w:rStyle w:val="Hyperlink"/>
          </w:rPr>
          <w:t xml:space="preserve">в виртуальном музее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http://md.mos.ru/presscenter/news/detail/12363751.html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12363751.html" TargetMode="External" /><Relationship Type="http://schemas.openxmlformats.org/officeDocument/2006/relationships/hyperlink" Id="rId20" Target="https://t.me/mos_sobyanin/10655" TargetMode="External" /><Relationship Type="http://schemas.openxmlformats.org/officeDocument/2006/relationships/hyperlink" Id="rId22" Target="https://vov.mos.ru/title" TargetMode="External" /><Relationship Type="http://schemas.openxmlformats.org/officeDocument/2006/relationships/hyperlink" Id="rId21" Target="https://www.mos.ru/mayor/themes/1299/9434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12363751.html" TargetMode="External" /><Relationship Type="http://schemas.openxmlformats.org/officeDocument/2006/relationships/hyperlink" Id="rId20" Target="https://t.me/mos_sobyanin/10655" TargetMode="External" /><Relationship Type="http://schemas.openxmlformats.org/officeDocument/2006/relationships/hyperlink" Id="rId22" Target="https://vov.mos.ru/title" TargetMode="External" /><Relationship Type="http://schemas.openxmlformats.org/officeDocument/2006/relationships/hyperlink" Id="rId21" Target="https://www.mos.ru/mayor/themes/1299/9434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2024-11-02T09:31:22Z</dcterms:created>
  <dcterms:modified xsi:type="dcterms:W3CDTF">2024-11-02T09:31:22Z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